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CE3AAE" w:rsidRPr="0048382C" w:rsidTr="0068361B">
        <w:tc>
          <w:tcPr>
            <w:tcW w:w="4077" w:type="dxa"/>
            <w:shd w:val="clear" w:color="auto" w:fill="auto"/>
          </w:tcPr>
          <w:p w:rsidR="00CE3AAE" w:rsidRPr="0048382C" w:rsidRDefault="00CE3AAE" w:rsidP="00683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8382C">
              <w:rPr>
                <w:rFonts w:ascii="Times New Roman" w:hAnsi="Times New Roman"/>
                <w:sz w:val="24"/>
                <w:szCs w:val="26"/>
              </w:rPr>
              <w:t>ỦY BAN NHÂN DÂN QUẬN 12</w:t>
            </w:r>
          </w:p>
          <w:p w:rsidR="00CE3AAE" w:rsidRPr="0048382C" w:rsidRDefault="00CE3AAE" w:rsidP="00683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8382C">
              <w:rPr>
                <w:rFonts w:ascii="Times New Roman" w:hAnsi="Times New Roman"/>
                <w:b/>
                <w:sz w:val="24"/>
                <w:szCs w:val="26"/>
              </w:rPr>
              <w:t>TR</w:t>
            </w:r>
            <w:r w:rsidRPr="0048382C">
              <w:rPr>
                <w:rFonts w:ascii="Times New Roman" w:hAnsi="Times New Roman" w:hint="cs"/>
                <w:b/>
                <w:sz w:val="24"/>
                <w:szCs w:val="26"/>
              </w:rPr>
              <w:t>Ư</w:t>
            </w:r>
            <w:r w:rsidRPr="0048382C">
              <w:rPr>
                <w:rFonts w:ascii="Times New Roman" w:hAnsi="Times New Roman"/>
                <w:b/>
                <w:sz w:val="24"/>
                <w:szCs w:val="26"/>
              </w:rPr>
              <w:t>ỜNG TIỂU HỌC</w:t>
            </w:r>
          </w:p>
          <w:p w:rsidR="00CE3AAE" w:rsidRPr="0048382C" w:rsidRDefault="00CE3AAE" w:rsidP="0068361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8382C">
              <w:rPr>
                <w:rFonts w:ascii="Times New Roman" w:hAnsi="Times New Roman"/>
                <w:b/>
                <w:sz w:val="24"/>
                <w:szCs w:val="26"/>
              </w:rPr>
              <w:t>PHẠM VĂN CHIÊU</w:t>
            </w:r>
          </w:p>
        </w:tc>
        <w:tc>
          <w:tcPr>
            <w:tcW w:w="5245" w:type="dxa"/>
            <w:shd w:val="clear" w:color="auto" w:fill="auto"/>
          </w:tcPr>
          <w:p w:rsidR="00CE3AAE" w:rsidRPr="0048382C" w:rsidRDefault="00CE3AAE" w:rsidP="00683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48382C">
              <w:rPr>
                <w:rFonts w:ascii="Times New Roman" w:hAnsi="Times New Roman"/>
                <w:b/>
                <w:sz w:val="24"/>
                <w:szCs w:val="26"/>
              </w:rPr>
              <w:t>CỘNG HÒA XÃ HỘI CHỦ NGHĨA VIỆT NAM</w:t>
            </w:r>
          </w:p>
          <w:p w:rsidR="00CE3AAE" w:rsidRPr="0048382C" w:rsidRDefault="00CE3AAE" w:rsidP="0068361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229870</wp:posOffset>
                      </wp:positionV>
                      <wp:extent cx="1973580" cy="0"/>
                      <wp:effectExtent l="10795" t="10795" r="6350" b="825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3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35pt,18.1pt" to="202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/fN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"/>
                  </w:pict>
                </mc:Fallback>
              </mc:AlternateContent>
            </w:r>
            <w:r w:rsidRPr="0048382C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</w:tc>
      </w:tr>
      <w:tr w:rsidR="00CE3AAE" w:rsidRPr="0048382C" w:rsidTr="0068361B">
        <w:tc>
          <w:tcPr>
            <w:tcW w:w="4077" w:type="dxa"/>
            <w:shd w:val="clear" w:color="auto" w:fill="auto"/>
          </w:tcPr>
          <w:p w:rsidR="00CE3AAE" w:rsidRPr="0048382C" w:rsidRDefault="00CE3AAE" w:rsidP="0068361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31750</wp:posOffset>
                      </wp:positionV>
                      <wp:extent cx="742950" cy="0"/>
                      <wp:effectExtent l="10795" t="12700" r="8255" b="63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35pt,2.5pt" to="120.8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/h5HQIAADU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245" w:type="dxa"/>
            <w:shd w:val="clear" w:color="auto" w:fill="auto"/>
          </w:tcPr>
          <w:p w:rsidR="00CE3AAE" w:rsidRPr="0048382C" w:rsidRDefault="00CE3AAE" w:rsidP="0068361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E3AAE" w:rsidRPr="0048382C" w:rsidTr="00CE3AAE">
        <w:trPr>
          <w:trHeight w:val="1318"/>
        </w:trPr>
        <w:tc>
          <w:tcPr>
            <w:tcW w:w="4077" w:type="dxa"/>
            <w:shd w:val="clear" w:color="auto" w:fill="auto"/>
          </w:tcPr>
          <w:p w:rsidR="00CE3AAE" w:rsidRDefault="00CE3AAE" w:rsidP="00CE3A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48382C">
              <w:rPr>
                <w:rFonts w:ascii="Times New Roman" w:hAnsi="Times New Roman"/>
                <w:sz w:val="26"/>
                <w:szCs w:val="28"/>
              </w:rPr>
              <w:t xml:space="preserve">Số: </w:t>
            </w:r>
            <w:r w:rsidR="006E10C1">
              <w:rPr>
                <w:rFonts w:ascii="Times New Roman" w:hAnsi="Times New Roman"/>
                <w:sz w:val="26"/>
                <w:szCs w:val="28"/>
              </w:rPr>
              <w:t>55</w:t>
            </w:r>
            <w:r w:rsidRPr="0048382C">
              <w:rPr>
                <w:rFonts w:ascii="Times New Roman" w:hAnsi="Times New Roman"/>
                <w:sz w:val="26"/>
                <w:szCs w:val="28"/>
              </w:rPr>
              <w:t>/PVC</w:t>
            </w:r>
          </w:p>
          <w:p w:rsidR="00CE3AAE" w:rsidRPr="00C7047B" w:rsidRDefault="00CE3AAE" w:rsidP="00CE3AA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C7047B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V/v kéo dài thời gian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tạm</w:t>
            </w:r>
            <w:r w:rsidRPr="00C7047B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nghỉ học</w:t>
            </w:r>
          </w:p>
          <w:p w:rsidR="00CE3AAE" w:rsidRPr="00C7047B" w:rsidRDefault="00CE3AAE" w:rsidP="00CE3A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C7047B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của học sinh do dịch bệnh Covid-19</w:t>
            </w:r>
          </w:p>
          <w:p w:rsidR="00CE3AAE" w:rsidRPr="006E28B8" w:rsidRDefault="00CE3AAE" w:rsidP="00CE3AA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C7047B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     đến hết tháng 02 năm 2020</w:t>
            </w:r>
          </w:p>
          <w:p w:rsidR="00CE3AAE" w:rsidRPr="0048382C" w:rsidRDefault="00CE3AAE" w:rsidP="00CE3AAE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E3AAE" w:rsidRPr="0048382C" w:rsidRDefault="00CE3AAE" w:rsidP="006E10C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8382C">
              <w:rPr>
                <w:rFonts w:ascii="Times New Roman" w:hAnsi="Times New Roman"/>
                <w:i/>
                <w:sz w:val="26"/>
                <w:szCs w:val="28"/>
              </w:rPr>
              <w:t xml:space="preserve">Quận 12, ngày </w:t>
            </w:r>
            <w:r w:rsidR="006E10C1">
              <w:rPr>
                <w:rFonts w:ascii="Times New Roman" w:hAnsi="Times New Roman"/>
                <w:i/>
                <w:sz w:val="26"/>
                <w:szCs w:val="28"/>
              </w:rPr>
              <w:t>15</w:t>
            </w:r>
            <w:r w:rsidRPr="0048382C">
              <w:rPr>
                <w:rFonts w:ascii="Times New Roman" w:hAnsi="Times New Roman"/>
                <w:i/>
                <w:sz w:val="26"/>
                <w:szCs w:val="28"/>
              </w:rPr>
              <w:t xml:space="preserve"> tháng 02 năm 2020</w:t>
            </w:r>
          </w:p>
        </w:tc>
      </w:tr>
    </w:tbl>
    <w:p w:rsidR="00CE1128" w:rsidRDefault="00CE1128" w:rsidP="00CE3AAE">
      <w:pPr>
        <w:spacing w:before="240" w:after="240" w:line="240" w:lineRule="auto"/>
        <w:ind w:left="3686" w:hanging="992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Kính gửi: </w:t>
      </w:r>
      <w:r w:rsidR="00CE3A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Cán bộ, giáo viên, nhân viên trường;</w:t>
      </w:r>
      <w:r w:rsidR="00CE3A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Phụ huynh, học sinh trường.</w:t>
      </w:r>
    </w:p>
    <w:p w:rsidR="00DA1275" w:rsidRPr="00CE3AAE" w:rsidRDefault="00BA4D17" w:rsidP="00CE3AA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</w:pPr>
      <w:r w:rsidRPr="00CE3AAE">
        <w:rPr>
          <w:rFonts w:ascii="Times New Roman" w:hAnsi="Times New Roman" w:cs="Times New Roman"/>
          <w:color w:val="222222"/>
          <w:sz w:val="30"/>
          <w:szCs w:val="28"/>
          <w:shd w:val="clear" w:color="auto" w:fill="FFFFFF"/>
        </w:rPr>
        <w:t xml:space="preserve">Thực hiện Công văn số 544/UBND-VX ngày 14 tháng 02 năm 2020 của UBND thành phố Hồ Chí Minh </w:t>
      </w:r>
      <w:r w:rsidR="00EF4C10" w:rsidRPr="00CE3AA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về </w:t>
      </w:r>
      <w:r w:rsidR="00DA1275" w:rsidRPr="00CE3AA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kéo dài thời gian tạm nghỉ học của học sinh</w:t>
      </w:r>
      <w:r w:rsidR="00EF4C10" w:rsidRPr="00CE3AA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, sinh viên</w:t>
      </w:r>
      <w:r w:rsidR="007C1A9A" w:rsidRPr="00CE3AA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, học viên</w:t>
      </w:r>
      <w:r w:rsidR="00DA1275" w:rsidRPr="00CE3AA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 w:rsidR="007C1A9A" w:rsidRPr="00CE3AA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Thành phố Hồ Chí Minh </w:t>
      </w:r>
      <w:r w:rsidR="00DA1275" w:rsidRPr="00CE3AA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do dịch bệnh Covid-19 đến hết tháng 02 năm 2020</w:t>
      </w:r>
      <w:r w:rsidR="007C1A9A" w:rsidRPr="00CE3AA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, Hiệu trưởng trường Tiểu học Phạm Văn Chiêu thông báo cho toàn thể cán bộ, giáo viên, nhân viên và phụ huynh, học sinh trường như sau:</w:t>
      </w:r>
    </w:p>
    <w:p w:rsidR="007C1A9A" w:rsidRPr="00CE3AAE" w:rsidRDefault="007C1A9A" w:rsidP="00CE3AA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</w:pPr>
      <w:r w:rsidRPr="00CE3AA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1. Học sinh toàn trường nghỉ học từ nay đến hết tháng 02 năm 2020.</w:t>
      </w:r>
    </w:p>
    <w:p w:rsidR="007C1A9A" w:rsidRPr="00CE3AAE" w:rsidRDefault="007C1A9A" w:rsidP="00CE3AA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</w:pPr>
      <w:r w:rsidRPr="00CE3AA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2. Cán bộ quản lý, nhân viên trường làm việc bình thườ</w:t>
      </w:r>
      <w:r w:rsidR="00F24294" w:rsidRPr="00CE3AA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ng để giải quyết các công việc hành chính và </w:t>
      </w:r>
      <w:r w:rsidR="00A672A7" w:rsidRPr="00CE3AA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phòng </w:t>
      </w:r>
      <w:r w:rsidR="00F24294" w:rsidRPr="00CE3AA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chống dịch bệnh.</w:t>
      </w:r>
    </w:p>
    <w:p w:rsidR="007C1A9A" w:rsidRPr="00CE3AAE" w:rsidRDefault="007C1A9A" w:rsidP="00CE3AA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</w:pPr>
      <w:r w:rsidRPr="00CE3AA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3. Giáo viên chủ nhiệm </w:t>
      </w:r>
      <w:r w:rsidR="00B65B29" w:rsidRPr="00CE3AA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chịu trách nhiệm </w:t>
      </w:r>
      <w:r w:rsidRPr="00CE3AA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thông báo việc nghỉ học đến toàn thể phụ huynh, học sinh của lớp</w:t>
      </w:r>
      <w:r w:rsidR="00B65B29" w:rsidRPr="00CE3AA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và tham gia khử khuẩn trường</w:t>
      </w:r>
      <w:r w:rsidR="0098338E" w:rsidRPr="00CE3AA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,</w:t>
      </w:r>
      <w:r w:rsidR="00B65B29" w:rsidRPr="00CE3AA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lớp theo kế hoạch của trường.</w:t>
      </w:r>
    </w:p>
    <w:p w:rsidR="005E35E7" w:rsidRPr="00CE3AAE" w:rsidRDefault="007C1A9A" w:rsidP="00CE3AA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</w:pPr>
      <w:r w:rsidRPr="00CE3AA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4. </w:t>
      </w:r>
      <w:r w:rsidR="00D137F0" w:rsidRPr="00CE3AA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Thực hiệ</w:t>
      </w:r>
      <w:r w:rsidR="005E35E7" w:rsidRPr="00CE3AA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n </w:t>
      </w:r>
      <w:r w:rsidR="007D2CBC" w:rsidRPr="00CE3AA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một số</w:t>
      </w:r>
      <w:r w:rsidR="00D137F0" w:rsidRPr="00CE3AA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biện pháp phòng bệnh như: </w:t>
      </w:r>
    </w:p>
    <w:p w:rsidR="00736927" w:rsidRPr="00CE3AAE" w:rsidRDefault="00736927" w:rsidP="00CE3AA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</w:pPr>
      <w:r w:rsidRPr="00CE3AA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- Rửa tay đúng cách với xà phòng và nước hoặc với chế phẩm chứa cồn.</w:t>
      </w:r>
    </w:p>
    <w:p w:rsidR="00736927" w:rsidRPr="00CE3AAE" w:rsidRDefault="00736927" w:rsidP="00CE3AA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</w:pPr>
      <w:r w:rsidRPr="00CE3AA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- </w:t>
      </w:r>
      <w:r w:rsidR="00A672A7" w:rsidRPr="00CE3AA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M</w:t>
      </w:r>
      <w:r w:rsidRPr="00CE3AA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ang khẩu trang y tế đúng cách</w:t>
      </w:r>
      <w:r w:rsidR="00A672A7" w:rsidRPr="00CE3AA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.</w:t>
      </w:r>
    </w:p>
    <w:p w:rsidR="00BE5F07" w:rsidRPr="00CE3AAE" w:rsidRDefault="00BE5F07" w:rsidP="00CE3AA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</w:pPr>
      <w:r w:rsidRPr="00CE3AA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- Tập thể dục, </w:t>
      </w:r>
      <w:r w:rsidR="00570F83" w:rsidRPr="00CE3AA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uống nhiều nước ấm, </w:t>
      </w:r>
      <w:r w:rsidRPr="00CE3AA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ăn thực phẩm nấu chín, tăng cường thực phẩm giàu vitamin C.</w:t>
      </w:r>
    </w:p>
    <w:p w:rsidR="005E35E7" w:rsidRPr="00CE3AAE" w:rsidRDefault="005E35E7" w:rsidP="00CE3AA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</w:pPr>
      <w:r w:rsidRPr="00CE3AA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- Che mũi và miệng khi ho/hắt xì bằng khăn/giấy dùng 1 lần hoặc bằng khuỷu tay gập lại.</w:t>
      </w:r>
    </w:p>
    <w:p w:rsidR="005E35E7" w:rsidRPr="00CE3AAE" w:rsidRDefault="005E35E7" w:rsidP="00CE3AA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</w:pPr>
      <w:r w:rsidRPr="00CE3AA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- Không khạc nhổ bừa bãi</w:t>
      </w:r>
      <w:r w:rsidR="00A90B6A" w:rsidRPr="00CE3AA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; t</w:t>
      </w:r>
      <w:r w:rsidRPr="00CE3AA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ránh chạm tay vào mắt, mũi, miệng.</w:t>
      </w:r>
    </w:p>
    <w:p w:rsidR="005E35E7" w:rsidRPr="00CE3AAE" w:rsidRDefault="005E35E7" w:rsidP="00CE3AA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</w:pPr>
      <w:r w:rsidRPr="00CE3AA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- Né chốn đông người, hạn chế gặp người có triệu chứng sốt, ho, hắ</w:t>
      </w:r>
      <w:r w:rsidR="00BE5F07" w:rsidRPr="00CE3AA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t xì. </w:t>
      </w:r>
    </w:p>
    <w:p w:rsidR="00BE5F07" w:rsidRPr="00CE3AAE" w:rsidRDefault="00BE5F07" w:rsidP="00CE3AA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</w:pPr>
      <w:r w:rsidRPr="00CE3AA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- Không tiếp xúc với động vật hoang dã hoặc vật nuôi sống </w:t>
      </w:r>
      <w:r w:rsidR="00587919" w:rsidRPr="00CE3AA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khi </w:t>
      </w:r>
      <w:r w:rsidRPr="00CE3AA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không có đồ phòng hộ.</w:t>
      </w:r>
    </w:p>
    <w:tbl>
      <w:tblPr>
        <w:tblW w:w="9289" w:type="dxa"/>
        <w:tblLook w:val="04A0" w:firstRow="1" w:lastRow="0" w:firstColumn="1" w:lastColumn="0" w:noHBand="0" w:noVBand="1"/>
      </w:tblPr>
      <w:tblGrid>
        <w:gridCol w:w="4503"/>
        <w:gridCol w:w="4786"/>
      </w:tblGrid>
      <w:tr w:rsidR="00CE3AAE" w:rsidRPr="0048382C" w:rsidTr="002C0B36">
        <w:trPr>
          <w:trHeight w:val="251"/>
        </w:trPr>
        <w:tc>
          <w:tcPr>
            <w:tcW w:w="4503" w:type="dxa"/>
            <w:shd w:val="clear" w:color="auto" w:fill="auto"/>
          </w:tcPr>
          <w:p w:rsidR="00CE3AAE" w:rsidRPr="0048382C" w:rsidRDefault="00CE3AAE" w:rsidP="0068361B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</w:pPr>
            <w:r w:rsidRPr="0048382C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>Nơi nhận:</w:t>
            </w:r>
          </w:p>
          <w:p w:rsidR="00CE3AAE" w:rsidRPr="0048382C" w:rsidRDefault="00CE3AAE" w:rsidP="0068361B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48382C">
              <w:rPr>
                <w:rFonts w:ascii="Times New Roman" w:hAnsi="Times New Roman"/>
                <w:lang w:val="de-DE"/>
              </w:rPr>
              <w:t xml:space="preserve">-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Cán bộ, giáo viên, nhân viên</w:t>
            </w:r>
            <w:r w:rsidRPr="0048382C">
              <w:rPr>
                <w:rFonts w:ascii="Times New Roman" w:hAnsi="Times New Roman"/>
                <w:lang w:val="de-DE"/>
              </w:rPr>
              <w:t>;</w:t>
            </w:r>
          </w:p>
          <w:p w:rsidR="00CE3AAE" w:rsidRDefault="00CE3AAE" w:rsidP="0068361B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48382C">
              <w:rPr>
                <w:rFonts w:ascii="Times New Roman" w:hAnsi="Times New Roman"/>
                <w:lang w:val="de-DE"/>
              </w:rPr>
              <w:t xml:space="preserve">-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Phụ huynh học sinh</w:t>
            </w:r>
            <w:r w:rsidRPr="0048382C">
              <w:rPr>
                <w:rFonts w:ascii="Times New Roman" w:hAnsi="Times New Roman"/>
                <w:lang w:val="de-DE"/>
              </w:rPr>
              <w:t>;</w:t>
            </w:r>
            <w:r w:rsidRPr="0048382C">
              <w:rPr>
                <w:rFonts w:ascii="Times New Roman" w:hAnsi="Times New Roman"/>
                <w:lang w:val="de-DE"/>
              </w:rPr>
              <w:tab/>
            </w:r>
          </w:p>
          <w:p w:rsidR="00CE3AAE" w:rsidRPr="0048382C" w:rsidRDefault="00CE3AAE" w:rsidP="0068361B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- </w:t>
            </w:r>
            <w:r w:rsidRPr="00693B2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Website, Zalo trường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;</w:t>
            </w:r>
            <w:r w:rsidRPr="0048382C">
              <w:rPr>
                <w:rFonts w:ascii="Times New Roman" w:hAnsi="Times New Roman"/>
                <w:lang w:val="de-DE"/>
              </w:rPr>
              <w:tab/>
            </w:r>
            <w:r w:rsidRPr="0048382C">
              <w:rPr>
                <w:rFonts w:ascii="Times New Roman" w:hAnsi="Times New Roman"/>
                <w:lang w:val="de-DE"/>
              </w:rPr>
              <w:tab/>
            </w:r>
            <w:r w:rsidRPr="0048382C">
              <w:rPr>
                <w:rFonts w:ascii="Times New Roman" w:hAnsi="Times New Roman"/>
                <w:lang w:val="de-DE"/>
              </w:rPr>
              <w:tab/>
              <w:t xml:space="preserve">      </w:t>
            </w:r>
          </w:p>
          <w:p w:rsidR="00CE3AAE" w:rsidRPr="0048382C" w:rsidRDefault="00CE3AAE" w:rsidP="006836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</w:pPr>
            <w:r w:rsidRPr="0048382C">
              <w:rPr>
                <w:rFonts w:ascii="Times New Roman" w:hAnsi="Times New Roman"/>
                <w:sz w:val="24"/>
                <w:szCs w:val="24"/>
                <w:lang w:val="de-DE"/>
              </w:rPr>
              <w:t>- Lưu: VT</w:t>
            </w:r>
          </w:p>
        </w:tc>
        <w:tc>
          <w:tcPr>
            <w:tcW w:w="4786" w:type="dxa"/>
            <w:shd w:val="clear" w:color="auto" w:fill="auto"/>
          </w:tcPr>
          <w:p w:rsidR="00CE3AAE" w:rsidRPr="0048382C" w:rsidRDefault="00CE3AAE" w:rsidP="0068361B">
            <w:pPr>
              <w:shd w:val="clear" w:color="auto" w:fill="FFFFFF"/>
              <w:spacing w:after="0"/>
              <w:ind w:hanging="14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48382C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HIỆU TRƯỞNG</w:t>
            </w:r>
          </w:p>
          <w:p w:rsidR="00CE3AAE" w:rsidRDefault="002C0B36" w:rsidP="00683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(Đã ký)</w:t>
            </w:r>
          </w:p>
          <w:p w:rsidR="00CE3AAE" w:rsidRPr="0048382C" w:rsidRDefault="00CE3AAE" w:rsidP="00683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  <w:p w:rsidR="00CE3AAE" w:rsidRPr="0048382C" w:rsidRDefault="00CE3AAE" w:rsidP="00683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  <w:p w:rsidR="00CE3AAE" w:rsidRPr="0048382C" w:rsidRDefault="00CE3AAE" w:rsidP="0068361B">
            <w:pPr>
              <w:spacing w:after="6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48382C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Nguyễn Thị Thanh Tuyền</w:t>
            </w:r>
          </w:p>
        </w:tc>
      </w:tr>
    </w:tbl>
    <w:p w:rsidR="00BA4D17" w:rsidRPr="00CE1128" w:rsidRDefault="00BA4D17" w:rsidP="007E3ADF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</w:p>
    <w:p w:rsidR="00C90AEA" w:rsidRDefault="00C90AEA" w:rsidP="0081379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sectPr w:rsidR="00C90AEA" w:rsidSect="00CE3AAE"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1FC4"/>
    <w:multiLevelType w:val="hybridMultilevel"/>
    <w:tmpl w:val="E190CD56"/>
    <w:lvl w:ilvl="0" w:tplc="3466B576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48B4543B"/>
    <w:multiLevelType w:val="hybridMultilevel"/>
    <w:tmpl w:val="C4C66F92"/>
    <w:lvl w:ilvl="0" w:tplc="BC361DF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72663"/>
    <w:multiLevelType w:val="hybridMultilevel"/>
    <w:tmpl w:val="81CCE7CE"/>
    <w:lvl w:ilvl="0" w:tplc="2D72D29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23"/>
    <w:rsid w:val="000E5F85"/>
    <w:rsid w:val="00104A7F"/>
    <w:rsid w:val="0013683A"/>
    <w:rsid w:val="001412F5"/>
    <w:rsid w:val="00146309"/>
    <w:rsid w:val="00156D3A"/>
    <w:rsid w:val="00165807"/>
    <w:rsid w:val="001A1F8B"/>
    <w:rsid w:val="001E2894"/>
    <w:rsid w:val="002260C1"/>
    <w:rsid w:val="00237B07"/>
    <w:rsid w:val="0025585D"/>
    <w:rsid w:val="00276737"/>
    <w:rsid w:val="002C0B36"/>
    <w:rsid w:val="00380D89"/>
    <w:rsid w:val="003E1254"/>
    <w:rsid w:val="003F31C1"/>
    <w:rsid w:val="004D5810"/>
    <w:rsid w:val="00570F83"/>
    <w:rsid w:val="00587919"/>
    <w:rsid w:val="005E35E7"/>
    <w:rsid w:val="00663C50"/>
    <w:rsid w:val="00670C7D"/>
    <w:rsid w:val="00681D4A"/>
    <w:rsid w:val="00693B2F"/>
    <w:rsid w:val="006A709B"/>
    <w:rsid w:val="006B00AB"/>
    <w:rsid w:val="006D6C2E"/>
    <w:rsid w:val="006D70EC"/>
    <w:rsid w:val="006E10C1"/>
    <w:rsid w:val="006E28B8"/>
    <w:rsid w:val="0072264B"/>
    <w:rsid w:val="00736927"/>
    <w:rsid w:val="007C1A9A"/>
    <w:rsid w:val="007D2CBC"/>
    <w:rsid w:val="007E3ADF"/>
    <w:rsid w:val="0081033C"/>
    <w:rsid w:val="00813792"/>
    <w:rsid w:val="00862423"/>
    <w:rsid w:val="008B1C13"/>
    <w:rsid w:val="008D0A01"/>
    <w:rsid w:val="009136AB"/>
    <w:rsid w:val="00930DD5"/>
    <w:rsid w:val="0098338E"/>
    <w:rsid w:val="009940F7"/>
    <w:rsid w:val="009A3F91"/>
    <w:rsid w:val="009D0184"/>
    <w:rsid w:val="00A27E7E"/>
    <w:rsid w:val="00A42E2A"/>
    <w:rsid w:val="00A672A7"/>
    <w:rsid w:val="00A8681C"/>
    <w:rsid w:val="00A90B6A"/>
    <w:rsid w:val="00AC0B29"/>
    <w:rsid w:val="00B00489"/>
    <w:rsid w:val="00B53FB2"/>
    <w:rsid w:val="00B65B29"/>
    <w:rsid w:val="00BA4D17"/>
    <w:rsid w:val="00BE5F07"/>
    <w:rsid w:val="00C27BDE"/>
    <w:rsid w:val="00C50D16"/>
    <w:rsid w:val="00C7047B"/>
    <w:rsid w:val="00C90AEA"/>
    <w:rsid w:val="00CE1128"/>
    <w:rsid w:val="00CE3AAE"/>
    <w:rsid w:val="00D137F0"/>
    <w:rsid w:val="00D61439"/>
    <w:rsid w:val="00DA1275"/>
    <w:rsid w:val="00DD0C20"/>
    <w:rsid w:val="00E360E2"/>
    <w:rsid w:val="00E47829"/>
    <w:rsid w:val="00E55616"/>
    <w:rsid w:val="00E956E8"/>
    <w:rsid w:val="00EB523F"/>
    <w:rsid w:val="00EB6D3F"/>
    <w:rsid w:val="00EC0419"/>
    <w:rsid w:val="00ED4A6C"/>
    <w:rsid w:val="00EE2526"/>
    <w:rsid w:val="00EF4C10"/>
    <w:rsid w:val="00F176D4"/>
    <w:rsid w:val="00F24294"/>
    <w:rsid w:val="00F62DBA"/>
    <w:rsid w:val="00F8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DD5"/>
    <w:pPr>
      <w:ind w:left="720"/>
      <w:contextualSpacing/>
    </w:pPr>
  </w:style>
  <w:style w:type="character" w:styleId="Strong">
    <w:name w:val="Strong"/>
    <w:qFormat/>
    <w:rsid w:val="00CE3A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DD5"/>
    <w:pPr>
      <w:ind w:left="720"/>
      <w:contextualSpacing/>
    </w:pPr>
  </w:style>
  <w:style w:type="character" w:styleId="Strong">
    <w:name w:val="Strong"/>
    <w:qFormat/>
    <w:rsid w:val="00CE3A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Carcassonno</cp:lastModifiedBy>
  <cp:revision>6</cp:revision>
  <dcterms:created xsi:type="dcterms:W3CDTF">2020-02-15T05:28:00Z</dcterms:created>
  <dcterms:modified xsi:type="dcterms:W3CDTF">2020-02-15T05:41:00Z</dcterms:modified>
</cp:coreProperties>
</file>